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9528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Savoirs mathématiques visés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  <w:t>- Reconnaître différentes représentations du nombre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  <w:t>- reconnaître instantanément de petites quantités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  <w:t>- Exprimer une quantités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both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Variables didactiques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  <w:t>- Varier le nombre d’élèves par équipe ou le nombre d’équipe pour que tout le monde puisse jouer (sinon temps d’attente trop long)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  <w:t>- Varier la représentation des nombres sur les cartes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  <w:t>- Mettre un seul jeu de cartes au centre du jeu (attention à ce que les enfants ne se cognent pas, ne se jettent pas sur les cartes)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>Vigilance </w:t>
      </w:r>
      <w:r>
        <w:rPr>
          <w:rFonts w:ascii="Arial" w:hAnsi="Arial"/>
        </w:rPr>
        <w:t>: C’est un jeu pour approfondir les acquis. Si la compétence visée n’est pas acquise, les élèves ne pourront pas entrer pleinement dans cette activité.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fr-F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Mang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LibreOffice/5.4.6.2$Windows_x86 LibreOffice_project/4014ce260a04f1026ba855d3b8d91541c224eab8</Application>
  <Pages>2</Pages>
  <Words>107</Words>
  <Characters>550</Characters>
  <CharactersWithSpaces>648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2019-04-09T10:49:40Z</dcterms:created>
  <dc:creator/>
  <dc:description/>
  <dc:language>fr-FR</dc:language>
  <cp:lastModifiedBy/>
  <dcterms:modified xsi:type="dcterms:W3CDTF">2019-04-09T10:55:46Z</dcterms:modified>
  <cp:revision>1</cp:revision>
  <dc:subject/>
  <dc:title/>
</cp:coreProperties>
</file>